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</w:pP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shd w:val="clear" w:fill="FFFFFF"/>
        </w:rPr>
        <w:t>政府网站工作年度报表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40" w:lineRule="exact"/>
        <w:ind w:left="0" w:right="0" w:firstLine="0"/>
        <w:jc w:val="center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  <w:lang w:val="en-US" w:eastAsia="zh-CN"/>
        </w:rPr>
        <w:t>2021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年</w:t>
      </w:r>
      <w:bookmarkStart w:id="0" w:name="_GoBack"/>
      <w:bookmarkEnd w:id="0"/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度）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42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填报单位：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忻州市发展和改革委员会</w:t>
      </w:r>
    </w:p>
    <w:tbl>
      <w:tblPr>
        <w:tblStyle w:val="3"/>
        <w:tblW w:w="9078" w:type="dxa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9"/>
        <w:gridCol w:w="2650"/>
        <w:gridCol w:w="2457"/>
        <w:gridCol w:w="193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atLeast"/>
          <w:jc w:val="center"/>
        </w:trPr>
        <w:tc>
          <w:tcPr>
            <w:tcW w:w="2039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网站名称</w:t>
            </w:r>
          </w:p>
        </w:tc>
        <w:tc>
          <w:tcPr>
            <w:tcW w:w="703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忻州市发展和改革委员会网站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首页网址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http://fgw.sxxz.gov.cn/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主办单位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Calibri" w:hAnsi="Calibri" w:cs="Calibri"/>
                <w:sz w:val="20"/>
                <w:szCs w:val="20"/>
                <w:lang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忻州市发展和改革委员会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网站类型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政府门户网站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部门网站　　　□专项网站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政府网站标识码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1409000016</w:t>
            </w:r>
            <w:r>
              <w:rPr>
                <w:rFonts w:hint="default" w:ascii="Calibri" w:hAnsi="Calibri" w:cs="Calibri"/>
                <w:sz w:val="20"/>
                <w:szCs w:val="20"/>
                <w:lang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ICP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备案号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晋ICP备10001943号-1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公安机关备案号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晋公网安备14090202000011号</w:t>
            </w:r>
            <w:r>
              <w:rPr>
                <w:rFonts w:hint="default" w:ascii="Calibri" w:hAnsi="Calibri" w:cs="Calibri"/>
                <w:sz w:val="20"/>
                <w:szCs w:val="20"/>
                <w:lang w:eastAsia="zh-CN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独立用户访问总量（单位：个）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130311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网站总访问量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494179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1"/>
                <w:szCs w:val="21"/>
                <w:lang w:val="en-US" w:eastAsia="zh-CN"/>
              </w:rPr>
              <w:t>2515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概况类信息更新量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1"/>
                <w:szCs w:val="21"/>
                <w:lang w:val="en-US" w:eastAsia="zh-CN"/>
              </w:rPr>
              <w:t>343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政务动态信息更新量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1"/>
                <w:szCs w:val="21"/>
                <w:lang w:val="en-US" w:eastAsia="zh-CN"/>
              </w:rPr>
              <w:t>1901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信息公开目录信息更新量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color w:val="auto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专栏专题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维护数量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新开设数量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解读回应</w:t>
            </w: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解读信息发布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解读材料数量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90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解读产品数量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52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媒体评论文章数量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（单位：篇）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回应公众关注热点或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重大舆情数量（单位：次）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办事服务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是否发布服务事项目录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注册用户数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27669860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4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政务服务事项数量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（单位：项）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9" w:hRule="atLeast"/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宋体" w:hAnsi="宋体" w:eastAsia="宋体" w:cs="宋体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可全程在线办理政务服务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事项数量（单位：项）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办件量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（单位：件）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总数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自然人办件量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法人办件量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1"/>
                <w:szCs w:val="21"/>
                <w:lang w:val="en-US" w:eastAsia="zh-CN"/>
              </w:rPr>
              <w:t>85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互动交流</w:t>
            </w:r>
          </w:p>
        </w:tc>
        <w:tc>
          <w:tcPr>
            <w:tcW w:w="26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是否使用统一平台</w:t>
            </w:r>
          </w:p>
        </w:tc>
        <w:tc>
          <w:tcPr>
            <w:tcW w:w="438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 w:hRule="atLeast"/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留言办理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31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办结留言数量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平均办理时间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（单位：天）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公开答复数量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</w:t>
            </w: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征集调查期数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收到意见数量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公布调查结果期数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single" w:color="auto" w:sz="4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在线访谈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访谈期数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（单位：期）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网民留言数量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答复网民提问数量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auto" w:sz="4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是否提供智能问答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安全防护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安全检测评估次数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（单位：次）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12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发现问题数量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eastAsia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问题整改数量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 xml:space="preserve"> 0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是否建立安全监测预警机制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是否开展应急演练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是否明确网站安全责任人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□否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移动新媒体</w:t>
            </w: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是否有移动新媒体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☑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是　　　</w:t>
            </w:r>
            <w:r>
              <w:rPr>
                <w:rFonts w:hint="eastAsia" w:ascii="宋体" w:hAnsi="宋体" w:eastAsia="宋体" w:cs="宋体"/>
                <w:sz w:val="20"/>
                <w:szCs w:val="20"/>
                <w:lang w:eastAsia="zh-CN"/>
              </w:rPr>
              <w:t>□</w:t>
            </w:r>
            <w:r>
              <w:rPr>
                <w:rFonts w:hint="eastAsia" w:ascii="宋体" w:hAnsi="宋体" w:eastAsia="宋体" w:cs="宋体"/>
                <w:sz w:val="20"/>
                <w:szCs w:val="20"/>
              </w:rPr>
              <w:t>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微博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忻州发改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559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关注量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18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restart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微信</w:t>
            </w: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名称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eastAsia="zh-CN"/>
              </w:rPr>
              <w:t>忻州市发展和改革委员会发布</w:t>
            </w: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信息发布量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（单位：条）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  <w:lang w:val="en-US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729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vMerge w:val="continue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457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订阅数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（单位：个）</w:t>
            </w:r>
          </w:p>
        </w:tc>
        <w:tc>
          <w:tcPr>
            <w:tcW w:w="1932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 w:eastAsia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="Calibri" w:hAnsi="Calibri" w:cs="Calibri"/>
                <w:sz w:val="20"/>
                <w:szCs w:val="20"/>
                <w:lang w:val="en-US" w:eastAsia="zh-CN"/>
              </w:rPr>
              <w:t>463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textAlignment w:val="auto"/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265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其他</w:t>
            </w:r>
          </w:p>
        </w:tc>
        <w:tc>
          <w:tcPr>
            <w:tcW w:w="4389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0"/>
                <w:szCs w:val="20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2039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300" w:lineRule="exact"/>
              <w:ind w:left="0" w:right="0"/>
              <w:jc w:val="center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创新发展</w:t>
            </w:r>
          </w:p>
        </w:tc>
        <w:tc>
          <w:tcPr>
            <w:tcW w:w="703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200"/>
              <w:jc w:val="both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□搜索即服务　　　□多语言版本　　　□无障碍浏览　　　□千人千网</w:t>
            </w:r>
          </w:p>
          <w:p>
            <w:pPr>
              <w:pStyle w:val="2"/>
              <w:keepNext w:val="0"/>
              <w:keepLines w:val="0"/>
              <w:pageBreakBefore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80" w:lineRule="exact"/>
              <w:ind w:left="0" w:right="0" w:firstLine="200"/>
              <w:jc w:val="left"/>
              <w:textAlignment w:val="auto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sz w:val="20"/>
                <w:szCs w:val="20"/>
              </w:rPr>
              <w:t>□其他</w:t>
            </w:r>
            <w:r>
              <w:rPr>
                <w:rFonts w:hint="default" w:ascii="Calibri" w:hAnsi="Calibri" w:cs="Calibri"/>
                <w:sz w:val="20"/>
                <w:szCs w:val="20"/>
              </w:rPr>
              <w:t>__________________________________</w:t>
            </w:r>
          </w:p>
        </w:tc>
      </w:tr>
    </w:tbl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right="0" w:firstLine="200" w:firstLineChars="10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0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</w:rPr>
        <w:t>单位负责人：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闫建炜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               审核人：潘艳君               填报人： 刘晓娟       </w:t>
      </w:r>
    </w:p>
    <w:p>
      <w:pPr>
        <w:pStyle w:val="2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100" w:lineRule="exact"/>
        <w:ind w:right="0"/>
        <w:jc w:val="both"/>
        <w:textAlignment w:val="auto"/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4"/>
          <w:szCs w:val="24"/>
          <w:shd w:val="clear" w:fill="FFFFFF"/>
        </w:rPr>
        <w:t>               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0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联系电话：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 xml:space="preserve">15003502844   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eastAsia="zh-CN"/>
        </w:rPr>
        <w:t>填报日期：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  <w:t>2022年1月5日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00" w:firstLineChars="1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right="0" w:firstLine="200" w:firstLineChars="10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0"/>
          <w:szCs w:val="20"/>
          <w:shd w:val="clear" w:fill="FFFFFF"/>
          <w:lang w:val="en-US" w:eastAsia="zh-CN"/>
        </w:rPr>
      </w:pPr>
    </w:p>
    <w:sectPr>
      <w:pgSz w:w="11906" w:h="16838"/>
      <w:pgMar w:top="1157" w:right="1417" w:bottom="1157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80C64F1"/>
    <w:rsid w:val="01320448"/>
    <w:rsid w:val="045C3067"/>
    <w:rsid w:val="097A7FD3"/>
    <w:rsid w:val="124414CF"/>
    <w:rsid w:val="12D31871"/>
    <w:rsid w:val="1A7B77ED"/>
    <w:rsid w:val="1BEA2D97"/>
    <w:rsid w:val="1C180C6F"/>
    <w:rsid w:val="1EAA479C"/>
    <w:rsid w:val="20893180"/>
    <w:rsid w:val="26B172D2"/>
    <w:rsid w:val="2BFF63EA"/>
    <w:rsid w:val="2E782484"/>
    <w:rsid w:val="2FF13917"/>
    <w:rsid w:val="301937F3"/>
    <w:rsid w:val="32432DA9"/>
    <w:rsid w:val="32530F00"/>
    <w:rsid w:val="331D184C"/>
    <w:rsid w:val="35AF70D3"/>
    <w:rsid w:val="45D0149B"/>
    <w:rsid w:val="45EA380F"/>
    <w:rsid w:val="480C64F1"/>
    <w:rsid w:val="4CAD62CF"/>
    <w:rsid w:val="4F6114BE"/>
    <w:rsid w:val="57C0793D"/>
    <w:rsid w:val="621041A6"/>
    <w:rsid w:val="65A22D67"/>
    <w:rsid w:val="69B8584F"/>
    <w:rsid w:val="706428BE"/>
    <w:rsid w:val="749C1D2E"/>
    <w:rsid w:val="77B70EF4"/>
    <w:rsid w:val="7C19243B"/>
    <w:rsid w:val="7C460A98"/>
    <w:rsid w:val="7C943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346</TotalTime>
  <ScaleCrop>false</ScaleCrop>
  <LinksUpToDate>false</LinksUpToDate>
  <CharactersWithSpaces>0</CharactersWithSpaces>
  <Application>WPS Office_11.1.0.11194_F1E327BC-269C-435d-A152-05C5408002CA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2021-01-08T01:17:00Z</dcterms:created>
  <dc:creator>Administrator</dc:creator>
  <cp:lastModifiedBy>羁绊ლ ta</cp:lastModifiedBy>
  <dcterms:modified xsi:type="dcterms:W3CDTF">2022-01-05T08:34:00Z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2052-11.1.0.11194</vt:lpwstr>
  </property>
  <property fmtid="{D5CDD505-2E9C-101B-9397-08002B2CF9AE}" pid="3" name="ICV">
    <vt:lpwstr>4E1438FAC97547B39ABF7A3275D4F34A</vt:lpwstr>
  </property>
</Properties>
</file>