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819" w:type="dxa"/>
        <w:tblInd w:w="-7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3"/>
        <w:gridCol w:w="1677"/>
        <w:gridCol w:w="1179"/>
        <w:gridCol w:w="1100"/>
        <w:gridCol w:w="1180"/>
        <w:gridCol w:w="1054"/>
        <w:gridCol w:w="1320"/>
        <w:gridCol w:w="11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819" w:type="dxa"/>
            <w:gridSpan w:val="8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bookmarkStart w:id="1" w:name="_GoBack"/>
            <w:bookmarkEnd w:id="1"/>
            <w:r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/>
              </w:rPr>
              <w:t>忻州城区粮食肉蛋菜零售价格监测表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5119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监测单位:忻州市价格监测和认证中心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 xml:space="preserve">                       </w:t>
            </w:r>
          </w:p>
        </w:tc>
        <w:tc>
          <w:tcPr>
            <w:tcW w:w="3520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 xml:space="preserve">   日期：2023年</w:t>
            </w:r>
            <w:r>
              <w:rPr>
                <w:rFonts w:hint="eastAsia" w:asci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12</w:t>
            </w:r>
            <w:r>
              <w:rPr>
                <w:rFonts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月</w:t>
            </w:r>
            <w:r>
              <w:rPr>
                <w:rFonts w:hint="eastAsia" w:ascii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15</w:t>
            </w:r>
            <w:r>
              <w:rPr>
                <w:rFonts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品种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规格等级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单位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超市平均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集贸市场平均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平均价格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平均价格（上期）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涨跌幅（%）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大米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标一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2.77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2.50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2.64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2.64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面粉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富强粉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2.25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2.18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2.22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2.22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vMerge w:val="continue"/>
            <w:shd w:val="clear" w:color="auto" w:fill="auto"/>
            <w:vAlign w:val="center"/>
          </w:tcPr>
          <w:p/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标准粉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2.00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2.00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Arial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2.00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Calibri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2.00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Calibri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花生油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桶装一级压榨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元/5升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162.90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154.33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Arial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158.62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Calibri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158.62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Calibri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菜籽油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桶装一级压榨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元/5升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99.90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88.33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94.12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94.12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大豆油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桶装一级浸出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元/5升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69.90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55.00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62.45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62.45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鲜猪肉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精瘦肉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16.25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17.67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16.96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16.54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2.54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鲜牛肉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腱子肉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53.90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38.00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45.95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52.93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-13.19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鲜羊肉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新鲜去骨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43.95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34.50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39.23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40.23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-2.49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鸡肉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白条鸡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13.30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12.00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12.65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12.95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-2.32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鸡蛋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/>
              </w:rPr>
              <w:t>新鲜完整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5.20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5.13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5.17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5.22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-0.96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草鱼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/>
              </w:rPr>
              <w:t>活</w:t>
            </w:r>
            <w:r>
              <w:rPr>
                <w:rStyle w:val="8"/>
                <w:rFonts w:eastAsia="宋体"/>
                <w:lang w:val="en-US" w:eastAsia="zh-CN"/>
              </w:rPr>
              <w:t>1000</w:t>
            </w:r>
            <w:r>
              <w:rPr>
                <w:rStyle w:val="7"/>
                <w:lang w:val="en-US" w:eastAsia="zh-CN"/>
              </w:rPr>
              <w:t>克左右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10.45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9.00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9.73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9.22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5.53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鲤鱼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/>
              </w:rPr>
              <w:t>活</w:t>
            </w:r>
            <w:r>
              <w:rPr>
                <w:rStyle w:val="8"/>
                <w:rFonts w:eastAsia="宋体"/>
                <w:lang w:val="en-US" w:eastAsia="zh-CN"/>
              </w:rPr>
              <w:t>500</w:t>
            </w:r>
            <w:r>
              <w:rPr>
                <w:rStyle w:val="7"/>
                <w:lang w:val="en-US" w:eastAsia="zh-CN"/>
              </w:rPr>
              <w:t>克左右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10.40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8.00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9.20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9.20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土豆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1.44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1.83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1.64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bookmarkStart w:id="0" w:name="OLE_LINK1" w:colFirst="6" w:colLast="6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1.64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萝卜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1.04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1.33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1.19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1.10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胡萝卜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1.54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1.50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1.52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1.21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  <w:r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5.62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蒜苔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8.49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9.67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9.08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9.41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-3.51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芹菜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0.94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1.50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1.22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0.84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45.24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韭菜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5.74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4.83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5.29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5.49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-3.64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油菜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2.89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3.17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3.03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1.70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Arial"/>
                <w:kern w:val="2"/>
                <w:sz w:val="24"/>
                <w:szCs w:val="24"/>
                <w:lang w:val="en-US" w:eastAsia="zh-CN" w:bidi="ar-SA"/>
              </w:rPr>
              <w:t>78.24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圆白菜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0.89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1.90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1.40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1.04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34.62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大白菜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0.49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0.77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0.63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0.41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53.66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西红柿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4.59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4.00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4.30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3.73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15.28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黄瓜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3.34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4.50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3.92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4.53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-13.4</w:t>
            </w:r>
            <w:r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茄子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2.74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3.00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2.87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2.37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豆角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4.99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6.33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5.66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5.58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1.43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青椒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3.29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3.67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3.48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2.39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45.61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尖椒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3.79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3.67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3.73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2.36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苹果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/>
              </w:rPr>
              <w:t>红富士</w:t>
            </w:r>
            <w:r>
              <w:rPr>
                <w:rStyle w:val="8"/>
                <w:rFonts w:eastAsia="宋体"/>
                <w:lang w:val="en-US" w:eastAsia="zh-CN"/>
              </w:rPr>
              <w:t xml:space="preserve"> </w:t>
            </w:r>
            <w:r>
              <w:rPr>
                <w:rStyle w:val="7"/>
                <w:lang w:val="en-US" w:eastAsia="zh-CN"/>
              </w:rPr>
              <w:t>一级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5.79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6.67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6.23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5.83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6.86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香蕉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/>
              </w:rPr>
              <w:t>国产</w:t>
            </w:r>
            <w:r>
              <w:rPr>
                <w:rStyle w:val="8"/>
                <w:rFonts w:eastAsia="宋体"/>
                <w:lang w:val="en-US" w:eastAsia="zh-CN"/>
              </w:rPr>
              <w:t xml:space="preserve"> </w:t>
            </w:r>
            <w:r>
              <w:rPr>
                <w:rStyle w:val="7"/>
                <w:lang w:val="en-US" w:eastAsia="zh-CN"/>
              </w:rPr>
              <w:t>一级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3.14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3.50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3.32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3.14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5.73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西瓜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普通西瓜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6.95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2.50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4.72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6.20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-23.87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梨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/>
              </w:rPr>
              <w:t>鸭梨</w:t>
            </w:r>
            <w:r>
              <w:rPr>
                <w:rStyle w:val="8"/>
                <w:rFonts w:eastAsia="宋体"/>
                <w:lang w:val="en-US" w:eastAsia="zh-CN"/>
              </w:rPr>
              <w:t xml:space="preserve"> </w:t>
            </w:r>
            <w:r>
              <w:rPr>
                <w:rStyle w:val="7"/>
                <w:lang w:val="en-US" w:eastAsia="zh-CN"/>
              </w:rPr>
              <w:t>一级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4.49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3.00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3.75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4.73 </w:t>
            </w:r>
          </w:p>
          <w:bookmarkEnd w:id="0"/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-20.72</w:t>
            </w:r>
          </w:p>
        </w:tc>
      </w:tr>
    </w:tbl>
    <w:p>
      <w:pPr>
        <w:jc w:val="left"/>
        <w:rPr>
          <w:rFonts w:hint="default"/>
          <w:lang w:val="en-US"/>
        </w:rPr>
      </w:pPr>
      <w:r>
        <w:rPr>
          <w:rFonts w:hint="default"/>
          <w:lang w:val="en-US"/>
        </w:rPr>
        <w:t xml:space="preserve"> </w:t>
      </w:r>
    </w:p>
    <w:sectPr>
      <w:pgSz w:w="11906" w:h="16838"/>
      <w:pgMar w:top="1440" w:right="186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altName w:val="DejaVu Sans"/>
    <w:panose1 w:val="020B0604020002020204"/>
    <w:charset w:val="00"/>
    <w:family w:val="swiss"/>
    <w:pitch w:val="default"/>
    <w:sig w:usb0="00000000" w:usb1="00000000" w:usb2="00000009" w:usb3="00000000" w:csb0="400001FF" w:csb1="FFFF0000"/>
  </w:font>
  <w:font w:name="方正兰亭黑_GBK">
    <w:panose1 w:val="02000000000000000000"/>
    <w:charset w:val="86"/>
    <w:family w:val="script"/>
    <w:pitch w:val="default"/>
    <w:sig w:usb0="A00002BF" w:usb1="3ACF7CFA" w:usb2="00080016" w:usb3="00000000" w:csb0="00040001" w:csb1="00000000"/>
  </w:font>
  <w:font w:name="黑体">
    <w:altName w:val="方正黑体_GBK"/>
    <w:panose1 w:val="02010609060001010101"/>
    <w:charset w:val="00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dit="readOnly"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ulTrailSpace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</w:compat>
  <w:rsids>
    <w:rsidRoot w:val="00000000"/>
    <w:rsid w:val="BE7F7C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方正兰亭黑_GBK" w:hAnsi="方正兰亭黑_GBK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font21"/>
    <w:basedOn w:val="6"/>
    <w:qFormat/>
    <w:uiPriority w:val="0"/>
    <w:rPr>
      <w:rFonts w:ascii="宋体" w:eastAsia="宋体" w:cs="宋体"/>
      <w:color w:val="000000"/>
      <w:sz w:val="22"/>
      <w:szCs w:val="22"/>
      <w:u w:val="none"/>
    </w:rPr>
  </w:style>
  <w:style w:type="character" w:customStyle="1" w:styleId="8">
    <w:name w:val="font51"/>
    <w:basedOn w:val="6"/>
    <w:qFormat/>
    <w:uiPriority w:val="0"/>
    <w:rPr>
      <w:rFonts w:ascii="Arial" w:hAnsi="Arial" w:cs="Arial"/>
      <w:color w:val="000000"/>
      <w:sz w:val="22"/>
      <w:szCs w:val="22"/>
      <w:u w:val="none"/>
    </w:rPr>
  </w:style>
  <w:style w:type="character" w:customStyle="1" w:styleId="9">
    <w:name w:val="font1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2</Pages>
  <Words>535</Words>
  <Characters>1171</Characters>
  <Paragraphs>304</Paragraphs>
  <TotalTime>0</TotalTime>
  <ScaleCrop>false</ScaleCrop>
  <LinksUpToDate>false</LinksUpToDate>
  <CharactersWithSpaces>1257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2021-11-20T19:18:00Z</dcterms:created>
  <dc:creator>h</dc:creator>
  <cp:lastModifiedBy>kylin</cp:lastModifiedBy>
  <cp:lastPrinted>2023-12-06T05:22:00Z</cp:lastPrinted>
  <dcterms:modified xsi:type="dcterms:W3CDTF">2023-12-15T09:08:56Z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  <property fmtid="{D5CDD505-2E9C-101B-9397-08002B2CF9AE}" pid="3" name="ICV">
    <vt:lpwstr>13EA22A3AE5C42709F8BB966E3D142E3_13</vt:lpwstr>
  </property>
</Properties>
</file>